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81533" w14:textId="1C01DDB1" w:rsidR="00F848FE" w:rsidRPr="000263E1" w:rsidRDefault="00F848FE" w:rsidP="00F848FE">
      <w:pPr>
        <w:pStyle w:val="Header"/>
        <w:tabs>
          <w:tab w:val="left" w:pos="8280"/>
        </w:tabs>
        <w:spacing w:line="280" w:lineRule="exact"/>
        <w:jc w:val="both"/>
        <w:rPr>
          <w:rFonts w:ascii="Calibri" w:eastAsia="新細明體" w:hAnsi="Calibri" w:cs="Calibri"/>
          <w:sz w:val="24"/>
          <w:szCs w:val="24"/>
          <w:highlight w:val="yellow"/>
          <w:lang w:eastAsia="ja-JP"/>
        </w:rPr>
      </w:pPr>
      <w:r w:rsidRPr="000263E1">
        <w:rPr>
          <w:rFonts w:ascii="Calibri" w:eastAsia="新細明體" w:hAnsi="Calibri" w:cs="Calibri"/>
          <w:sz w:val="24"/>
          <w:szCs w:val="24"/>
          <w:lang w:eastAsia="ja-JP"/>
        </w:rPr>
        <w:t xml:space="preserve">3GPP TSG-RAN WG4 Meeting #92bis                       </w:t>
      </w:r>
      <w:r w:rsidRPr="000263E1">
        <w:rPr>
          <w:rFonts w:ascii="Calibri" w:eastAsia="新細明體" w:hAnsi="Calibri" w:cs="Calibri"/>
          <w:sz w:val="24"/>
          <w:szCs w:val="24"/>
          <w:lang w:eastAsia="ja-JP"/>
        </w:rPr>
        <w:tab/>
        <w:t xml:space="preserve"> </w:t>
      </w:r>
      <w:r w:rsidR="00526523" w:rsidRPr="00526523">
        <w:rPr>
          <w:rFonts w:ascii="Calibri" w:eastAsia="新細明體" w:hAnsi="Calibri" w:cs="Calibri"/>
          <w:sz w:val="24"/>
          <w:szCs w:val="24"/>
          <w:lang w:eastAsia="ja-JP"/>
        </w:rPr>
        <w:t>R4-1910822</w:t>
      </w:r>
    </w:p>
    <w:p w14:paraId="2FE23792" w14:textId="77777777" w:rsidR="00F848FE" w:rsidRPr="006E2503" w:rsidRDefault="00F848FE" w:rsidP="00F848FE">
      <w:pPr>
        <w:pStyle w:val="CRCoverPage"/>
        <w:outlineLvl w:val="0"/>
        <w:rPr>
          <w:rFonts w:ascii="Calibri" w:eastAsia="新細明體" w:hAnsi="Calibri" w:cs="Calibri"/>
          <w:b/>
          <w:sz w:val="24"/>
          <w:szCs w:val="24"/>
          <w:lang w:eastAsia="ja-JP"/>
        </w:rPr>
      </w:pPr>
      <w:r w:rsidRPr="00920FFE">
        <w:rPr>
          <w:rFonts w:ascii="Calibri" w:eastAsia="新細明體" w:hAnsi="Calibri" w:cs="Calibri"/>
          <w:b/>
          <w:sz w:val="24"/>
          <w:szCs w:val="24"/>
          <w:lang w:eastAsia="ja-JP"/>
        </w:rPr>
        <w:t>C</w:t>
      </w:r>
      <w:r w:rsidRPr="00920FFE">
        <w:rPr>
          <w:rFonts w:ascii="Calibri" w:eastAsia="新細明體" w:hAnsi="Calibri" w:cs="Calibri" w:hint="eastAsia"/>
          <w:b/>
          <w:sz w:val="24"/>
          <w:szCs w:val="24"/>
          <w:lang w:eastAsia="ja-JP"/>
        </w:rPr>
        <w:t>hongqing</w:t>
      </w:r>
      <w:r w:rsidRPr="00920FFE">
        <w:rPr>
          <w:rFonts w:ascii="Calibri" w:eastAsia="新細明體" w:hAnsi="Calibri" w:cs="Calibri"/>
          <w:b/>
          <w:sz w:val="24"/>
          <w:szCs w:val="24"/>
          <w:lang w:eastAsia="ja-JP"/>
        </w:rPr>
        <w:t xml:space="preserve">, China, 14th - 18th Oct, 2019 </w:t>
      </w:r>
    </w:p>
    <w:p w14:paraId="0426E601" w14:textId="77777777" w:rsidR="002E58D2" w:rsidRPr="002D6DD1" w:rsidRDefault="002E58D2" w:rsidP="002E58D2">
      <w:pPr>
        <w:pStyle w:val="Header"/>
        <w:rPr>
          <w:rFonts w:ascii="Calibri" w:eastAsia="新細明體" w:hAnsi="Calibri"/>
          <w:sz w:val="24"/>
          <w:highlight w:val="yellow"/>
          <w:lang w:val="en-GB" w:eastAsia="zh-TW"/>
        </w:rPr>
      </w:pPr>
    </w:p>
    <w:p w14:paraId="6352570E" w14:textId="2AAF3E6D"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974EE8">
        <w:rPr>
          <w:rFonts w:cs="Arial"/>
          <w:b/>
          <w:bCs/>
        </w:rPr>
        <w:t>8.16.1.</w:t>
      </w:r>
      <w:r w:rsidR="00925230">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8A65769" w:rsidR="00174EC2" w:rsidRDefault="0034111C" w:rsidP="007A4FCF">
      <w:pPr>
        <w:ind w:left="1985" w:hanging="1985"/>
        <w:rPr>
          <w:rFonts w:cs="Arial"/>
          <w:b/>
          <w:bCs/>
        </w:rPr>
      </w:pPr>
      <w:r w:rsidRPr="000C45FD">
        <w:rPr>
          <w:rFonts w:cs="Arial"/>
          <w:b/>
          <w:bCs/>
        </w:rPr>
        <w:t>Title:</w:t>
      </w:r>
      <w:r w:rsidRPr="000C45FD">
        <w:rPr>
          <w:rFonts w:cs="Arial"/>
          <w:b/>
          <w:bCs/>
        </w:rPr>
        <w:tab/>
      </w:r>
      <w:r w:rsidR="00925230" w:rsidRPr="00925230">
        <w:rPr>
          <w:rFonts w:cs="Arial"/>
          <w:b/>
          <w:bCs/>
        </w:rPr>
        <w:t>Discussion on measurement capability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38F03C69"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CSI-RS based L3 measurement. </w:t>
      </w:r>
      <w:r w:rsidR="00214071">
        <w:rPr>
          <w:rFonts w:asciiTheme="minorHAnsi" w:eastAsiaTheme="minorEastAsia" w:hAnsiTheme="minorHAnsi" w:cstheme="minorBidi"/>
          <w:color w:val="auto"/>
          <w:sz w:val="22"/>
          <w:szCs w:val="22"/>
        </w:rPr>
        <w:t xml:space="preserve">One objective in [1] is about </w:t>
      </w:r>
      <w:r w:rsidR="00214071" w:rsidRPr="00214071">
        <w:rPr>
          <w:rFonts w:asciiTheme="minorHAnsi" w:eastAsiaTheme="minorEastAsia" w:hAnsiTheme="minorHAnsi" w:cstheme="minorBidi"/>
          <w:color w:val="auto"/>
          <w:sz w:val="22"/>
          <w:szCs w:val="22"/>
        </w:rPr>
        <w:t>UE measurement capability, including number of frequency layer and number of cells etc</w:t>
      </w:r>
      <w:r w:rsidR="00B61281">
        <w:rPr>
          <w:rFonts w:asciiTheme="minorHAnsi" w:eastAsiaTheme="minorEastAsia" w:hAnsiTheme="minorHAnsi" w:cstheme="minorBidi"/>
          <w:color w:val="auto"/>
          <w:sz w:val="22"/>
          <w:szCs w:val="22"/>
        </w:rPr>
        <w:t>. 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5270F548" w14:textId="5DFFEE27" w:rsidR="00251C87" w:rsidRPr="00251C87" w:rsidRDefault="00251C87" w:rsidP="00B64B2A">
      <w:pPr>
        <w:jc w:val="both"/>
        <w:rPr>
          <w:rFonts w:cstheme="minorHAnsi"/>
          <w:b/>
          <w:u w:val="single"/>
        </w:rPr>
      </w:pPr>
      <w:r w:rsidRPr="00251C87">
        <w:rPr>
          <w:rFonts w:cstheme="minorHAnsi"/>
          <w:b/>
          <w:u w:val="single"/>
        </w:rPr>
        <w:t>Number of frequency layers to be monitored</w:t>
      </w:r>
    </w:p>
    <w:p w14:paraId="2215548E" w14:textId="3F7849FC" w:rsidR="00251C87" w:rsidRDefault="00251C87" w:rsidP="00B64B2A">
      <w:pPr>
        <w:jc w:val="both"/>
        <w:rPr>
          <w:rFonts w:cstheme="minorHAnsi"/>
        </w:rPr>
      </w:pPr>
      <w:r>
        <w:rPr>
          <w:rFonts w:cstheme="minorHAnsi"/>
        </w:rPr>
        <w:t>Here, the frequency layers are inter-frequencies, if we follow definition for SSB in TS38.133. Therefore, the n</w:t>
      </w:r>
      <w:r w:rsidRPr="00251C87">
        <w:rPr>
          <w:rFonts w:cstheme="minorHAnsi"/>
        </w:rPr>
        <w:t>umber of frequency layers to be monitored</w:t>
      </w:r>
      <w:r>
        <w:rPr>
          <w:rFonts w:cstheme="minorHAnsi"/>
        </w:rPr>
        <w:t xml:space="preserve"> is highly related to the definition of intra and inter frequency. </w:t>
      </w:r>
      <w:r w:rsidRPr="00322C69">
        <w:rPr>
          <w:rFonts w:cstheme="minorHAnsi"/>
        </w:rPr>
        <w:t>In [2], we</w:t>
      </w:r>
      <w:r>
        <w:rPr>
          <w:rFonts w:cstheme="minorHAnsi"/>
        </w:rPr>
        <w:t xml:space="preserve"> provide our proposal for inter-frequency CSI-RS based L3 measurement, as captured below.</w:t>
      </w:r>
    </w:p>
    <w:tbl>
      <w:tblPr>
        <w:tblStyle w:val="TableGrid"/>
        <w:tblW w:w="0" w:type="auto"/>
        <w:tblInd w:w="284" w:type="dxa"/>
        <w:tblLook w:val="04A0" w:firstRow="1" w:lastRow="0" w:firstColumn="1" w:lastColumn="0" w:noHBand="0" w:noVBand="1"/>
      </w:tblPr>
      <w:tblGrid>
        <w:gridCol w:w="9345"/>
      </w:tblGrid>
      <w:tr w:rsidR="00251C87" w:rsidRPr="006E7FDF" w14:paraId="69CCF7F4" w14:textId="77777777" w:rsidTr="00251C87">
        <w:tc>
          <w:tcPr>
            <w:tcW w:w="9629" w:type="dxa"/>
          </w:tcPr>
          <w:p w14:paraId="4CB2D877" w14:textId="4284839D" w:rsidR="00251C87" w:rsidRPr="006E7FDF" w:rsidRDefault="00251C87" w:rsidP="00251C87">
            <w:pPr>
              <w:spacing w:after="0"/>
              <w:jc w:val="both"/>
              <w:rPr>
                <w:rFonts w:cstheme="minorHAnsi"/>
                <w:sz w:val="20"/>
              </w:rPr>
            </w:pPr>
            <w:r w:rsidRPr="006E7FDF">
              <w:rPr>
                <w:rFonts w:cstheme="minorHAnsi"/>
                <w:sz w:val="20"/>
              </w:rPr>
              <w:t xml:space="preserve">The CSI-RS based L3 measurement is inter-frequency if </w:t>
            </w:r>
          </w:p>
          <w:p w14:paraId="5802A2FF" w14:textId="4CBA82CB" w:rsidR="00CC2AC9" w:rsidRPr="006E7FDF" w:rsidRDefault="00251C87" w:rsidP="00CC2AC9">
            <w:pPr>
              <w:spacing w:after="0"/>
              <w:ind w:left="596" w:hanging="312"/>
              <w:jc w:val="both"/>
              <w:rPr>
                <w:rFonts w:cstheme="minorHAnsi"/>
                <w:sz w:val="20"/>
              </w:rPr>
            </w:pPr>
            <w:r w:rsidRPr="006E7FDF">
              <w:rPr>
                <w:rFonts w:cstheme="minorHAnsi" w:hint="eastAsia"/>
                <w:sz w:val="20"/>
              </w:rPr>
              <w:t>•</w:t>
            </w:r>
            <w:r w:rsidRPr="006E7FDF">
              <w:rPr>
                <w:rFonts w:cstheme="minorHAnsi"/>
                <w:sz w:val="20"/>
              </w:rPr>
              <w:tab/>
            </w:r>
            <w:r w:rsidR="00CC2AC9" w:rsidRPr="006E7FDF">
              <w:rPr>
                <w:rFonts w:cstheme="minorHAnsi"/>
                <w:sz w:val="20"/>
              </w:rPr>
              <w:t>the MO configuring the CSI-RS resources is not indicated as a serving cell MO</w:t>
            </w:r>
          </w:p>
          <w:p w14:paraId="783404FF" w14:textId="77777777" w:rsidR="00CC2AC9" w:rsidRPr="006E7FDF" w:rsidRDefault="00CC2AC9" w:rsidP="00CC2AC9">
            <w:pPr>
              <w:spacing w:after="0"/>
              <w:ind w:left="596" w:hanging="312"/>
              <w:jc w:val="both"/>
              <w:rPr>
                <w:rFonts w:cstheme="minorHAnsi"/>
                <w:sz w:val="20"/>
              </w:rPr>
            </w:pPr>
            <w:r w:rsidRPr="006E7FDF">
              <w:rPr>
                <w:rFonts w:cstheme="minorHAnsi" w:hint="eastAsia"/>
                <w:sz w:val="20"/>
              </w:rPr>
              <w:t>•</w:t>
            </w:r>
            <w:r w:rsidRPr="006E7FDF">
              <w:rPr>
                <w:rFonts w:cstheme="minorHAnsi"/>
                <w:sz w:val="20"/>
              </w:rPr>
              <w:tab/>
              <w:t>the CSI-RS resource is configured within the same MO with an inter-frequency SSB</w:t>
            </w:r>
          </w:p>
          <w:p w14:paraId="7EB0AE35" w14:textId="77777777" w:rsidR="00CC2AC9" w:rsidRPr="006E7FDF" w:rsidRDefault="00CC2AC9" w:rsidP="00CC2AC9">
            <w:pPr>
              <w:spacing w:after="0"/>
              <w:ind w:left="596" w:hanging="312"/>
              <w:jc w:val="both"/>
              <w:rPr>
                <w:rFonts w:cstheme="minorHAnsi"/>
                <w:sz w:val="20"/>
              </w:rPr>
            </w:pPr>
            <w:r w:rsidRPr="006E7FDF">
              <w:rPr>
                <w:rFonts w:cstheme="minorHAnsi" w:hint="eastAsia"/>
                <w:sz w:val="20"/>
              </w:rPr>
              <w:t>•</w:t>
            </w:r>
            <w:r w:rsidRPr="006E7FDF">
              <w:rPr>
                <w:rFonts w:cstheme="minorHAnsi"/>
                <w:sz w:val="20"/>
              </w:rPr>
              <w:tab/>
              <w:t xml:space="preserve">in frequency domain all CSI-RS resources contain a common subset of consecutive [48] PRBs that cover the SSB within the same MO, and </w:t>
            </w:r>
          </w:p>
          <w:p w14:paraId="7DD83096" w14:textId="5B1825F5" w:rsidR="00251C87" w:rsidRPr="006E7FDF" w:rsidRDefault="00CC2AC9" w:rsidP="00CC2AC9">
            <w:pPr>
              <w:spacing w:after="0"/>
              <w:ind w:left="596" w:hanging="312"/>
              <w:jc w:val="both"/>
              <w:rPr>
                <w:rFonts w:cstheme="minorHAnsi"/>
                <w:sz w:val="20"/>
              </w:rPr>
            </w:pPr>
            <w:r w:rsidRPr="006E7FDF">
              <w:rPr>
                <w:rFonts w:cstheme="minorHAnsi" w:hint="eastAsia"/>
                <w:sz w:val="20"/>
              </w:rPr>
              <w:t>•</w:t>
            </w:r>
            <w:r w:rsidRPr="006E7FDF">
              <w:rPr>
                <w:rFonts w:cstheme="minorHAnsi"/>
                <w:sz w:val="20"/>
              </w:rPr>
              <w:tab/>
              <w:t>in time domain the CSI-RS resource is within every SMTC occasion of the same MO</w:t>
            </w:r>
          </w:p>
        </w:tc>
      </w:tr>
    </w:tbl>
    <w:p w14:paraId="0B21DFD1" w14:textId="77777777" w:rsidR="0035312B" w:rsidRDefault="0035312B" w:rsidP="00251C87">
      <w:pPr>
        <w:jc w:val="both"/>
        <w:rPr>
          <w:rFonts w:cstheme="minorHAnsi"/>
        </w:rPr>
      </w:pPr>
    </w:p>
    <w:p w14:paraId="19E43F4A" w14:textId="4C18E17B" w:rsidR="00CC3F10" w:rsidRDefault="00CC3F10" w:rsidP="00251C87">
      <w:pPr>
        <w:jc w:val="both"/>
        <w:rPr>
          <w:rFonts w:cstheme="minorHAnsi"/>
        </w:rPr>
      </w:pPr>
      <w:r>
        <w:rPr>
          <w:rFonts w:cstheme="minorHAnsi"/>
        </w:rPr>
        <w:t xml:space="preserve">One important argument for above definition is that CSI-RS is not a standalone RS for the whole measurement process. When CSI-RS was designed in RAN1, it was not targeting for any cell detection purposes. In other words, </w:t>
      </w:r>
      <w:r w:rsidRPr="00B64B2A">
        <w:rPr>
          <w:rFonts w:cstheme="minorHAnsi"/>
        </w:rPr>
        <w:t xml:space="preserve">UE needs to </w:t>
      </w:r>
      <w:r>
        <w:rPr>
          <w:rFonts w:cstheme="minorHAnsi"/>
        </w:rPr>
        <w:t xml:space="preserve">first </w:t>
      </w:r>
      <w:r w:rsidRPr="00B64B2A">
        <w:rPr>
          <w:rFonts w:cstheme="minorHAnsi"/>
        </w:rPr>
        <w:t>identify the cell based SSB to guarantee this cell is closed enough to UE. Then UE perform</w:t>
      </w:r>
      <w:r>
        <w:rPr>
          <w:rFonts w:cstheme="minorHAnsi"/>
        </w:rPr>
        <w:t>s</w:t>
      </w:r>
      <w:r w:rsidRPr="00B64B2A">
        <w:rPr>
          <w:rFonts w:cstheme="minorHAnsi"/>
        </w:rPr>
        <w:t xml:space="preserve"> measurement on that CSI-RS</w:t>
      </w:r>
      <w:r>
        <w:rPr>
          <w:rFonts w:cstheme="minorHAnsi"/>
        </w:rPr>
        <w:t xml:space="preserve"> of the nearby cell. UE should not just measure every CSI-RS configured by the network without checking if the cell is nearby or not. This is a waste of UE’s computation power and the usefulness of the results are also doubtful. In other words, SSB-based cell detection is still required for CSI-RS based L3 measurement. Therefore, configuring an MO with only CSI-RS but without SSB configuration would be weird</w:t>
      </w:r>
      <w:r w:rsidR="00B211BA">
        <w:rPr>
          <w:rFonts w:cstheme="minorHAnsi"/>
        </w:rPr>
        <w:t>,</w:t>
      </w:r>
      <w:r>
        <w:rPr>
          <w:rFonts w:cstheme="minorHAnsi"/>
        </w:rPr>
        <w:t xml:space="preserve"> and we suggest not to define any requirements for this kind of MO. </w:t>
      </w:r>
    </w:p>
    <w:p w14:paraId="0BF1D3FD" w14:textId="77777777" w:rsidR="00CC3F10" w:rsidRDefault="00CC3F10" w:rsidP="00CC3F10">
      <w:pPr>
        <w:pStyle w:val="Caption"/>
        <w:rPr>
          <w:rFonts w:cstheme="minorHAnsi"/>
        </w:rPr>
      </w:pPr>
      <w:bookmarkStart w:id="0" w:name="_Ref20510223"/>
      <w:r>
        <w:t xml:space="preserve">Observation </w:t>
      </w:r>
      <w:r>
        <w:rPr>
          <w:noProof/>
        </w:rPr>
        <w:fldChar w:fldCharType="begin"/>
      </w:r>
      <w:r>
        <w:rPr>
          <w:noProof/>
        </w:rPr>
        <w:instrText xml:space="preserve"> SEQ Observation \* ARABIC </w:instrText>
      </w:r>
      <w:r>
        <w:rPr>
          <w:noProof/>
        </w:rPr>
        <w:fldChar w:fldCharType="separate"/>
      </w:r>
      <w:r>
        <w:rPr>
          <w:noProof/>
        </w:rPr>
        <w:t>1</w:t>
      </w:r>
      <w:r>
        <w:rPr>
          <w:noProof/>
        </w:rPr>
        <w:fldChar w:fldCharType="end"/>
      </w:r>
      <w:r>
        <w:t xml:space="preserve">: </w:t>
      </w:r>
      <w:r w:rsidRPr="00B64B2A">
        <w:rPr>
          <w:rFonts w:cstheme="minorHAnsi"/>
        </w:rPr>
        <w:t xml:space="preserve">SSB-based cell detection is still required for CSI-RS based </w:t>
      </w:r>
      <w:r>
        <w:rPr>
          <w:rFonts w:cstheme="minorHAnsi"/>
        </w:rPr>
        <w:t xml:space="preserve">L3 </w:t>
      </w:r>
      <w:r w:rsidRPr="00B64B2A">
        <w:rPr>
          <w:rFonts w:cstheme="minorHAnsi"/>
        </w:rPr>
        <w:t>measurement</w:t>
      </w:r>
      <w:r>
        <w:rPr>
          <w:rFonts w:cstheme="minorHAnsi"/>
        </w:rPr>
        <w:t>.</w:t>
      </w:r>
      <w:bookmarkEnd w:id="0"/>
      <w:r>
        <w:rPr>
          <w:rFonts w:cstheme="minorHAnsi"/>
        </w:rPr>
        <w:t xml:space="preserve"> </w:t>
      </w:r>
    </w:p>
    <w:p w14:paraId="3610890F" w14:textId="77777777" w:rsidR="00CC3F10" w:rsidRPr="00CC3F10" w:rsidRDefault="00CC3F10" w:rsidP="00251C87">
      <w:pPr>
        <w:jc w:val="both"/>
        <w:rPr>
          <w:rFonts w:cstheme="minorHAnsi"/>
          <w:lang w:val="x-none"/>
        </w:rPr>
      </w:pPr>
    </w:p>
    <w:p w14:paraId="4FD69361" w14:textId="6EBC52EA" w:rsidR="00251C87" w:rsidRDefault="00C846C0" w:rsidP="00251C87">
      <w:pPr>
        <w:jc w:val="both"/>
        <w:rPr>
          <w:rFonts w:cstheme="minorHAnsi"/>
        </w:rPr>
      </w:pPr>
      <w:r>
        <w:rPr>
          <w:rFonts w:cstheme="minorHAnsi"/>
        </w:rPr>
        <w:t xml:space="preserve">If the above definition for inter-frequency </w:t>
      </w:r>
      <w:r w:rsidR="00251C87">
        <w:rPr>
          <w:rFonts w:cstheme="minorHAnsi"/>
        </w:rPr>
        <w:t xml:space="preserve">is agreeable to the group, </w:t>
      </w:r>
      <w:r w:rsidR="0035312B">
        <w:rPr>
          <w:rFonts w:cstheme="minorHAnsi"/>
        </w:rPr>
        <w:t xml:space="preserve">then each MO </w:t>
      </w:r>
      <w:r w:rsidR="00EF297B">
        <w:rPr>
          <w:rFonts w:cstheme="minorHAnsi"/>
        </w:rPr>
        <w:t xml:space="preserve">which </w:t>
      </w:r>
      <w:r w:rsidR="0035312B">
        <w:rPr>
          <w:rFonts w:cstheme="minorHAnsi"/>
        </w:rPr>
        <w:t>configure</w:t>
      </w:r>
      <w:r w:rsidR="00EF297B">
        <w:rPr>
          <w:rFonts w:cstheme="minorHAnsi"/>
        </w:rPr>
        <w:t>s</w:t>
      </w:r>
      <w:r w:rsidR="0035312B">
        <w:rPr>
          <w:rFonts w:cstheme="minorHAnsi"/>
        </w:rPr>
        <w:t xml:space="preserve"> CSI-RS to be measured should also configure corresponding SSB. In this case, </w:t>
      </w:r>
      <w:r w:rsidR="00251C87">
        <w:rPr>
          <w:rFonts w:cstheme="minorHAnsi"/>
        </w:rPr>
        <w:t xml:space="preserve">the number of layers to be monitored based </w:t>
      </w:r>
      <w:r w:rsidR="0035312B">
        <w:rPr>
          <w:rFonts w:cstheme="minorHAnsi"/>
        </w:rPr>
        <w:t xml:space="preserve">on </w:t>
      </w:r>
      <w:r w:rsidR="00251C87">
        <w:rPr>
          <w:rFonts w:cstheme="minorHAnsi"/>
        </w:rPr>
        <w:t xml:space="preserve">CSI-RS can be exactly the same as the </w:t>
      </w:r>
      <w:r w:rsidR="0035312B">
        <w:rPr>
          <w:rFonts w:cstheme="minorHAnsi"/>
        </w:rPr>
        <w:t>number of layers to be monitored based</w:t>
      </w:r>
      <w:r w:rsidR="00EF297B">
        <w:rPr>
          <w:rFonts w:cstheme="minorHAnsi"/>
        </w:rPr>
        <w:t xml:space="preserve"> on</w:t>
      </w:r>
      <w:r w:rsidR="0035312B">
        <w:rPr>
          <w:rFonts w:cstheme="minorHAnsi"/>
        </w:rPr>
        <w:t xml:space="preserve"> SSB</w:t>
      </w:r>
      <w:r w:rsidR="007D493E">
        <w:rPr>
          <w:rFonts w:cstheme="minorHAnsi"/>
        </w:rPr>
        <w:t xml:space="preserve">. In other words, CSI-RS based L3 measurement does not add additional frequency layers to be monitored on top of the number specified for SSB based measurement. </w:t>
      </w:r>
    </w:p>
    <w:p w14:paraId="1EED4904" w14:textId="1F4CA51B" w:rsidR="007D493E" w:rsidRDefault="007D493E" w:rsidP="00251C87">
      <w:pPr>
        <w:jc w:val="both"/>
        <w:rPr>
          <w:rFonts w:cstheme="minorHAnsi"/>
        </w:rPr>
      </w:pPr>
      <w:r>
        <w:rPr>
          <w:rFonts w:cstheme="minorHAnsi"/>
        </w:rPr>
        <w:lastRenderedPageBreak/>
        <w:t xml:space="preserve">If above </w:t>
      </w:r>
      <w:r w:rsidR="00C504A1">
        <w:rPr>
          <w:rFonts w:cstheme="minorHAnsi"/>
        </w:rPr>
        <w:t xml:space="preserve">inter frequency </w:t>
      </w:r>
      <w:r>
        <w:rPr>
          <w:rFonts w:cstheme="minorHAnsi"/>
        </w:rPr>
        <w:t xml:space="preserve">definition is </w:t>
      </w:r>
      <w:r w:rsidRPr="00166F99">
        <w:rPr>
          <w:rFonts w:cstheme="minorHAnsi"/>
          <w:u w:val="single"/>
        </w:rPr>
        <w:t>not</w:t>
      </w:r>
      <w:r>
        <w:rPr>
          <w:rFonts w:cstheme="minorHAnsi"/>
        </w:rPr>
        <w:t xml:space="preserve"> agreeable to the group, then RAN4 will need to discuss </w:t>
      </w:r>
      <w:r w:rsidR="00C504A1">
        <w:rPr>
          <w:rFonts w:cstheme="minorHAnsi"/>
        </w:rPr>
        <w:t xml:space="preserve">the additional number of frequency layers </w:t>
      </w:r>
      <w:r w:rsidR="00166F99">
        <w:rPr>
          <w:rFonts w:cstheme="minorHAnsi"/>
        </w:rPr>
        <w:t xml:space="preserve">to be monitored </w:t>
      </w:r>
      <w:r w:rsidR="00C504A1">
        <w:rPr>
          <w:rFonts w:cstheme="minorHAnsi"/>
        </w:rPr>
        <w:t xml:space="preserve">for MOs with only CSI-RS and for MOs with both CSI-RS and SSB, as well as </w:t>
      </w:r>
      <w:r>
        <w:rPr>
          <w:rFonts w:cstheme="minorHAnsi"/>
        </w:rPr>
        <w:t>a lot of the combinations such as</w:t>
      </w:r>
    </w:p>
    <w:p w14:paraId="59C873F5" w14:textId="0797233C" w:rsidR="007D493E" w:rsidRDefault="007D493E" w:rsidP="007D493E">
      <w:pPr>
        <w:pStyle w:val="ListParagraph"/>
        <w:numPr>
          <w:ilvl w:val="0"/>
          <w:numId w:val="13"/>
        </w:numPr>
        <w:jc w:val="both"/>
        <w:rPr>
          <w:rFonts w:cstheme="minorHAnsi"/>
        </w:rPr>
      </w:pPr>
      <w:r>
        <w:rPr>
          <w:rFonts w:cstheme="minorHAnsi"/>
        </w:rPr>
        <w:t xml:space="preserve">When </w:t>
      </w:r>
      <w:r w:rsidR="00332A58">
        <w:rPr>
          <w:rFonts w:cstheme="minorHAnsi"/>
        </w:rPr>
        <w:t>‘A’</w:t>
      </w:r>
      <w:r>
        <w:rPr>
          <w:rFonts w:cstheme="minorHAnsi"/>
        </w:rPr>
        <w:t xml:space="preserve"> and </w:t>
      </w:r>
      <w:r w:rsidR="00332A58">
        <w:rPr>
          <w:rFonts w:cstheme="minorHAnsi"/>
        </w:rPr>
        <w:t>‘B’</w:t>
      </w:r>
      <w:r>
        <w:rPr>
          <w:rFonts w:cstheme="minorHAnsi"/>
        </w:rPr>
        <w:t xml:space="preserve"> are configured by the same MO</w:t>
      </w:r>
    </w:p>
    <w:p w14:paraId="090D9553" w14:textId="668B9B03" w:rsidR="007D493E" w:rsidRDefault="007D493E" w:rsidP="007D493E">
      <w:pPr>
        <w:pStyle w:val="ListParagraph"/>
        <w:numPr>
          <w:ilvl w:val="1"/>
          <w:numId w:val="13"/>
        </w:numPr>
        <w:jc w:val="both"/>
        <w:rPr>
          <w:rFonts w:cstheme="minorHAnsi"/>
        </w:rPr>
      </w:pPr>
      <w:r>
        <w:rPr>
          <w:rFonts w:cstheme="minorHAnsi"/>
        </w:rPr>
        <w:t xml:space="preserve">Whether to treat </w:t>
      </w:r>
      <w:r w:rsidR="00332A58">
        <w:rPr>
          <w:rFonts w:cstheme="minorHAnsi"/>
        </w:rPr>
        <w:t>‘A’</w:t>
      </w:r>
      <w:r>
        <w:rPr>
          <w:rFonts w:cstheme="minorHAnsi"/>
        </w:rPr>
        <w:t xml:space="preserve"> as a different layer to </w:t>
      </w:r>
      <w:r w:rsidR="00332A58">
        <w:rPr>
          <w:rFonts w:cstheme="minorHAnsi"/>
        </w:rPr>
        <w:t>‘B’</w:t>
      </w:r>
      <w:r>
        <w:rPr>
          <w:rFonts w:cstheme="minorHAnsi"/>
        </w:rPr>
        <w:t xml:space="preserve"> if they cannot be measured at the same gap occasion, e.g., different offset</w:t>
      </w:r>
      <w:r w:rsidR="00332A58">
        <w:rPr>
          <w:rFonts w:cstheme="minorHAnsi"/>
        </w:rPr>
        <w:t xml:space="preserve"> or periodicity</w:t>
      </w:r>
      <w:r>
        <w:rPr>
          <w:rFonts w:cstheme="minorHAnsi"/>
        </w:rPr>
        <w:t xml:space="preserve"> in time domain </w:t>
      </w:r>
    </w:p>
    <w:p w14:paraId="3BED0D88" w14:textId="26644E69" w:rsidR="007D493E" w:rsidRDefault="007D493E" w:rsidP="007D493E">
      <w:pPr>
        <w:pStyle w:val="ListParagraph"/>
        <w:numPr>
          <w:ilvl w:val="1"/>
          <w:numId w:val="13"/>
        </w:numPr>
        <w:jc w:val="both"/>
        <w:rPr>
          <w:rFonts w:cstheme="minorHAnsi"/>
        </w:rPr>
      </w:pPr>
      <w:r>
        <w:rPr>
          <w:rFonts w:cstheme="minorHAnsi"/>
        </w:rPr>
        <w:t xml:space="preserve">Whether to treat </w:t>
      </w:r>
      <w:r w:rsidR="00332A58">
        <w:rPr>
          <w:rFonts w:cstheme="minorHAnsi"/>
        </w:rPr>
        <w:t>‘A’</w:t>
      </w:r>
      <w:r>
        <w:rPr>
          <w:rFonts w:cstheme="minorHAnsi"/>
        </w:rPr>
        <w:t xml:space="preserve"> as a different layer to </w:t>
      </w:r>
      <w:r w:rsidR="00332A58">
        <w:rPr>
          <w:rFonts w:cstheme="minorHAnsi"/>
        </w:rPr>
        <w:t>‘</w:t>
      </w:r>
      <w:r>
        <w:rPr>
          <w:rFonts w:cstheme="minorHAnsi"/>
        </w:rPr>
        <w:t>B</w:t>
      </w:r>
      <w:r w:rsidR="00332A58">
        <w:rPr>
          <w:rFonts w:cstheme="minorHAnsi"/>
        </w:rPr>
        <w:t>’</w:t>
      </w:r>
      <w:r>
        <w:rPr>
          <w:rFonts w:cstheme="minorHAnsi"/>
        </w:rPr>
        <w:t xml:space="preserve"> if the</w:t>
      </w:r>
      <w:r w:rsidR="007F52D1">
        <w:rPr>
          <w:rFonts w:cstheme="minorHAnsi"/>
        </w:rPr>
        <w:t>ir occupied PRBs</w:t>
      </w:r>
      <w:r>
        <w:rPr>
          <w:rFonts w:cstheme="minorHAnsi"/>
        </w:rPr>
        <w:t xml:space="preserve"> are far apart in frequency domain. </w:t>
      </w:r>
    </w:p>
    <w:p w14:paraId="524C2A70" w14:textId="3A8BC985" w:rsidR="007D493E" w:rsidRDefault="007D493E" w:rsidP="007D493E">
      <w:pPr>
        <w:pStyle w:val="ListParagraph"/>
        <w:numPr>
          <w:ilvl w:val="0"/>
          <w:numId w:val="13"/>
        </w:numPr>
        <w:jc w:val="both"/>
        <w:rPr>
          <w:rFonts w:cstheme="minorHAnsi"/>
        </w:rPr>
      </w:pPr>
      <w:r>
        <w:rPr>
          <w:rFonts w:cstheme="minorHAnsi"/>
        </w:rPr>
        <w:t xml:space="preserve">When </w:t>
      </w:r>
      <w:r w:rsidR="00332A58">
        <w:rPr>
          <w:rFonts w:cstheme="minorHAnsi"/>
        </w:rPr>
        <w:t>‘A’</w:t>
      </w:r>
      <w:r>
        <w:rPr>
          <w:rFonts w:cstheme="minorHAnsi"/>
        </w:rPr>
        <w:t xml:space="preserve"> and </w:t>
      </w:r>
      <w:r w:rsidR="00332A58">
        <w:rPr>
          <w:rFonts w:cstheme="minorHAnsi"/>
        </w:rPr>
        <w:t>‘B’</w:t>
      </w:r>
      <w:r>
        <w:rPr>
          <w:rFonts w:cstheme="minorHAnsi"/>
        </w:rPr>
        <w:t xml:space="preserve"> are configured by different MOs</w:t>
      </w:r>
    </w:p>
    <w:p w14:paraId="374C4C0D" w14:textId="4DA44C7D" w:rsidR="007D493E" w:rsidRDefault="007D493E" w:rsidP="007D493E">
      <w:pPr>
        <w:pStyle w:val="ListParagraph"/>
        <w:numPr>
          <w:ilvl w:val="1"/>
          <w:numId w:val="13"/>
        </w:numPr>
        <w:jc w:val="both"/>
        <w:rPr>
          <w:rFonts w:cstheme="minorHAnsi"/>
        </w:rPr>
      </w:pPr>
      <w:r>
        <w:rPr>
          <w:rFonts w:cstheme="minorHAnsi"/>
        </w:rPr>
        <w:t xml:space="preserve">Whether to merge </w:t>
      </w:r>
      <w:r w:rsidR="00332A58">
        <w:rPr>
          <w:rFonts w:cstheme="minorHAnsi"/>
        </w:rPr>
        <w:t xml:space="preserve">them into the same frequency layer if they </w:t>
      </w:r>
      <w:r w:rsidR="008E003C">
        <w:rPr>
          <w:rFonts w:cstheme="minorHAnsi"/>
        </w:rPr>
        <w:t>can be measured at the same gap occasion, e.g., the same offset or periodicity in time domain</w:t>
      </w:r>
    </w:p>
    <w:p w14:paraId="6DC99FDE" w14:textId="21168E82" w:rsidR="00332A58" w:rsidRDefault="00332A58" w:rsidP="00332A58">
      <w:pPr>
        <w:pStyle w:val="ListParagraph"/>
        <w:numPr>
          <w:ilvl w:val="1"/>
          <w:numId w:val="13"/>
        </w:numPr>
        <w:jc w:val="both"/>
        <w:rPr>
          <w:rFonts w:cstheme="minorHAnsi"/>
        </w:rPr>
      </w:pPr>
      <w:r>
        <w:rPr>
          <w:rFonts w:cstheme="minorHAnsi"/>
        </w:rPr>
        <w:t>Whether to merge them into the same frequency layer if their occupied PRBs are overlapped.</w:t>
      </w:r>
    </w:p>
    <w:p w14:paraId="23D929F6" w14:textId="6232755E" w:rsidR="00CC3F10" w:rsidRPr="00332A58" w:rsidRDefault="00332A58" w:rsidP="00332A58">
      <w:pPr>
        <w:jc w:val="both"/>
        <w:rPr>
          <w:rFonts w:cstheme="minorHAnsi"/>
        </w:rPr>
      </w:pPr>
      <w:r>
        <w:rPr>
          <w:rFonts w:cstheme="minorHAnsi"/>
        </w:rPr>
        <w:t>Where the pair {‘A’ and ‘B’} could be {</w:t>
      </w:r>
      <w:r w:rsidR="00CC3F10">
        <w:rPr>
          <w:rFonts w:cstheme="minorHAnsi"/>
        </w:rPr>
        <w:t xml:space="preserve">a </w:t>
      </w:r>
      <w:r>
        <w:rPr>
          <w:rFonts w:cstheme="minorHAnsi"/>
        </w:rPr>
        <w:t>CSI-RS resource, SSB} and {</w:t>
      </w:r>
      <w:r w:rsidR="00CC3F10">
        <w:rPr>
          <w:rFonts w:cstheme="minorHAnsi"/>
        </w:rPr>
        <w:t xml:space="preserve">a </w:t>
      </w:r>
      <w:r>
        <w:rPr>
          <w:rFonts w:cstheme="minorHAnsi"/>
        </w:rPr>
        <w:t xml:space="preserve">CSI-RS resource, </w:t>
      </w:r>
      <w:r w:rsidR="00CC3F10">
        <w:rPr>
          <w:rFonts w:cstheme="minorHAnsi"/>
        </w:rPr>
        <w:t xml:space="preserve">another </w:t>
      </w:r>
      <w:r>
        <w:rPr>
          <w:rFonts w:cstheme="minorHAnsi"/>
        </w:rPr>
        <w:t>CSI-RS</w:t>
      </w:r>
      <w:r w:rsidR="00CC3F10">
        <w:rPr>
          <w:rFonts w:cstheme="minorHAnsi"/>
        </w:rPr>
        <w:t xml:space="preserve"> resource</w:t>
      </w:r>
      <w:r>
        <w:rPr>
          <w:rFonts w:cstheme="minorHAnsi"/>
        </w:rPr>
        <w:t>}</w:t>
      </w:r>
      <w:r w:rsidR="00CC3F10">
        <w:rPr>
          <w:rFonts w:cstheme="minorHAnsi"/>
        </w:rPr>
        <w:t>.</w:t>
      </w:r>
      <w:r w:rsidR="00B254FE">
        <w:rPr>
          <w:rFonts w:cstheme="minorHAnsi"/>
        </w:rPr>
        <w:t xml:space="preserve"> We expect the discussion would be lengthy and difficult, because the configuration of CSI-RS is extremely flexible in both time and frequency, comparing to SSB.</w:t>
      </w:r>
      <w:r w:rsidR="00CC3F10">
        <w:rPr>
          <w:rFonts w:cstheme="minorHAnsi"/>
        </w:rPr>
        <w:t xml:space="preserve"> </w:t>
      </w:r>
    </w:p>
    <w:p w14:paraId="32EEE331" w14:textId="77777777" w:rsidR="00B254FE" w:rsidRPr="00667912" w:rsidRDefault="00B254FE" w:rsidP="00B254FE">
      <w:pPr>
        <w:pStyle w:val="Caption"/>
        <w:rPr>
          <w:lang w:val="en-US"/>
        </w:rPr>
      </w:pPr>
      <w:bookmarkStart w:id="1" w:name="_Ref20510283"/>
      <w:r>
        <w:t xml:space="preserve">Proposal </w:t>
      </w:r>
      <w:r>
        <w:rPr>
          <w:noProof/>
        </w:rPr>
        <w:fldChar w:fldCharType="begin"/>
      </w:r>
      <w:r>
        <w:rPr>
          <w:noProof/>
        </w:rPr>
        <w:instrText xml:space="preserve"> SEQ Proposal \* ARABIC </w:instrText>
      </w:r>
      <w:r>
        <w:rPr>
          <w:noProof/>
        </w:rPr>
        <w:fldChar w:fldCharType="separate"/>
      </w:r>
      <w:r>
        <w:rPr>
          <w:noProof/>
        </w:rPr>
        <w:t>1</w:t>
      </w:r>
      <w:r>
        <w:rPr>
          <w:noProof/>
        </w:rPr>
        <w:fldChar w:fldCharType="end"/>
      </w:r>
      <w:r>
        <w:rPr>
          <w:lang w:val="en-US"/>
        </w:rPr>
        <w:t xml:space="preserve">: </w:t>
      </w:r>
      <w:r w:rsidRPr="00667912">
        <w:rPr>
          <w:lang w:val="en-US"/>
        </w:rPr>
        <w:t>The CSI-RS based L3 measurement is int</w:t>
      </w:r>
      <w:r>
        <w:rPr>
          <w:lang w:val="en-US"/>
        </w:rPr>
        <w:t>er</w:t>
      </w:r>
      <w:r w:rsidRPr="00667912">
        <w:rPr>
          <w:lang w:val="en-US"/>
        </w:rPr>
        <w:t>-frequency if</w:t>
      </w:r>
      <w:bookmarkEnd w:id="1"/>
      <w:r w:rsidRPr="00667912">
        <w:rPr>
          <w:lang w:val="en-US"/>
        </w:rPr>
        <w:t xml:space="preserve"> </w:t>
      </w:r>
    </w:p>
    <w:p w14:paraId="52FBF03E" w14:textId="77777777" w:rsidR="004376BF" w:rsidRDefault="004376BF" w:rsidP="00C1738D">
      <w:pPr>
        <w:pStyle w:val="Caption"/>
        <w:numPr>
          <w:ilvl w:val="0"/>
          <w:numId w:val="12"/>
        </w:numPr>
        <w:jc w:val="both"/>
        <w:rPr>
          <w:lang w:val="en-US"/>
        </w:rPr>
      </w:pPr>
      <w:bookmarkStart w:id="2" w:name="_Ref20519681"/>
      <w:r>
        <w:t xml:space="preserve">the MO configuring the CSI-RS resources is </w:t>
      </w:r>
      <w:r>
        <w:rPr>
          <w:lang w:val="en-US"/>
        </w:rPr>
        <w:t xml:space="preserve">not </w:t>
      </w:r>
      <w:r>
        <w:t>indicated as a serving cell MO</w:t>
      </w:r>
    </w:p>
    <w:p w14:paraId="263C605A" w14:textId="77777777" w:rsidR="004376BF" w:rsidRPr="00667912" w:rsidRDefault="004376BF" w:rsidP="00C1738D">
      <w:pPr>
        <w:pStyle w:val="Caption"/>
        <w:numPr>
          <w:ilvl w:val="0"/>
          <w:numId w:val="12"/>
        </w:numPr>
        <w:jc w:val="both"/>
        <w:rPr>
          <w:lang w:val="en-US"/>
        </w:rPr>
      </w:pPr>
      <w:r w:rsidRPr="00667912">
        <w:rPr>
          <w:lang w:val="en-US"/>
        </w:rPr>
        <w:t>the CSI-RS resource is configured within the same MO with an int</w:t>
      </w:r>
      <w:r>
        <w:rPr>
          <w:lang w:val="en-US"/>
        </w:rPr>
        <w:t>er</w:t>
      </w:r>
      <w:r w:rsidRPr="00667912">
        <w:rPr>
          <w:lang w:val="en-US"/>
        </w:rPr>
        <w:t>-frequency SSB</w:t>
      </w:r>
    </w:p>
    <w:p w14:paraId="754930C3" w14:textId="77777777" w:rsidR="004376BF" w:rsidRDefault="004376BF" w:rsidP="00C1738D">
      <w:pPr>
        <w:pStyle w:val="Caption"/>
        <w:numPr>
          <w:ilvl w:val="0"/>
          <w:numId w:val="12"/>
        </w:numPr>
        <w:jc w:val="both"/>
        <w:rPr>
          <w:lang w:val="en-US"/>
        </w:rPr>
      </w:pPr>
      <w:r w:rsidRPr="00676BB8">
        <w:rPr>
          <w:lang w:val="en-US"/>
        </w:rPr>
        <w:t xml:space="preserve">in frequency domain </w:t>
      </w:r>
      <w:r>
        <w:rPr>
          <w:rFonts w:cstheme="minorHAnsi"/>
        </w:rPr>
        <w:t>all CSI-RS resources contain a common subset of consecutive [48] PRBs that cover the SSB within the same MO</w:t>
      </w:r>
      <w:r w:rsidRPr="00676BB8">
        <w:rPr>
          <w:lang w:val="en-US"/>
        </w:rPr>
        <w:t xml:space="preserve">, and </w:t>
      </w:r>
    </w:p>
    <w:p w14:paraId="13E0A167" w14:textId="77777777" w:rsidR="004376BF" w:rsidRPr="00676BB8" w:rsidRDefault="004376BF" w:rsidP="00C1738D">
      <w:pPr>
        <w:pStyle w:val="Caption"/>
        <w:numPr>
          <w:ilvl w:val="0"/>
          <w:numId w:val="12"/>
        </w:numPr>
        <w:jc w:val="both"/>
        <w:rPr>
          <w:lang w:val="en-US"/>
        </w:rPr>
      </w:pPr>
      <w:r w:rsidRPr="00676BB8">
        <w:rPr>
          <w:lang w:val="en-US"/>
        </w:rPr>
        <w:t>in time domain the CSI-RS resource is within every SMTC occasion of the same MO</w:t>
      </w:r>
    </w:p>
    <w:p w14:paraId="76FE3264" w14:textId="2F30FB61" w:rsidR="00B254FE" w:rsidRPr="00676BB8" w:rsidRDefault="00B254FE" w:rsidP="00B254FE">
      <w:pPr>
        <w:pStyle w:val="Caption"/>
        <w:rPr>
          <w:lang w:val="en-US"/>
        </w:rPr>
      </w:pPr>
      <w:r>
        <w:t xml:space="preserve">Proposal </w:t>
      </w:r>
      <w:r>
        <w:rPr>
          <w:noProof/>
        </w:rPr>
        <w:fldChar w:fldCharType="begin"/>
      </w:r>
      <w:r>
        <w:rPr>
          <w:noProof/>
        </w:rPr>
        <w:instrText xml:space="preserve"> SEQ Proposal \* ARABIC </w:instrText>
      </w:r>
      <w:r>
        <w:rPr>
          <w:noProof/>
        </w:rPr>
        <w:fldChar w:fldCharType="separate"/>
      </w:r>
      <w:r>
        <w:rPr>
          <w:noProof/>
        </w:rPr>
        <w:t>2</w:t>
      </w:r>
      <w:r>
        <w:rPr>
          <w:noProof/>
        </w:rPr>
        <w:fldChar w:fldCharType="end"/>
      </w:r>
      <w:r>
        <w:rPr>
          <w:lang w:val="en-US"/>
        </w:rPr>
        <w:t>: Based on proposal 1, there is no need to introduce additional frequency layer to be monitored based on L3 CSI-RS on top of the requirements already specified for SSB.</w:t>
      </w:r>
      <w:bookmarkEnd w:id="2"/>
      <w:r>
        <w:rPr>
          <w:lang w:val="en-US"/>
        </w:rPr>
        <w:t xml:space="preserve"> </w:t>
      </w:r>
    </w:p>
    <w:p w14:paraId="0EB40D0C" w14:textId="77777777" w:rsidR="007D493E" w:rsidRDefault="007D493E" w:rsidP="00251C87">
      <w:pPr>
        <w:jc w:val="both"/>
        <w:rPr>
          <w:rFonts w:cstheme="minorHAnsi"/>
        </w:rPr>
      </w:pPr>
    </w:p>
    <w:p w14:paraId="6BC8981B" w14:textId="2444997F" w:rsidR="00850FA2" w:rsidRPr="00251C87" w:rsidRDefault="00850FA2" w:rsidP="00850FA2">
      <w:pPr>
        <w:jc w:val="both"/>
        <w:rPr>
          <w:rFonts w:cstheme="minorHAnsi"/>
          <w:b/>
          <w:u w:val="single"/>
        </w:rPr>
      </w:pPr>
      <w:r w:rsidRPr="00251C87">
        <w:rPr>
          <w:rFonts w:cstheme="minorHAnsi"/>
          <w:b/>
          <w:u w:val="single"/>
        </w:rPr>
        <w:t xml:space="preserve">Number of </w:t>
      </w:r>
      <w:r>
        <w:rPr>
          <w:rFonts w:cstheme="minorHAnsi"/>
          <w:b/>
          <w:u w:val="single"/>
        </w:rPr>
        <w:t xml:space="preserve">Cells </w:t>
      </w:r>
      <w:r w:rsidRPr="00251C87">
        <w:rPr>
          <w:rFonts w:cstheme="minorHAnsi"/>
          <w:b/>
          <w:u w:val="single"/>
        </w:rPr>
        <w:t>to be monitored</w:t>
      </w:r>
      <w:r w:rsidRPr="00850FA2">
        <w:rPr>
          <w:rFonts w:cstheme="minorHAnsi"/>
          <w:b/>
          <w:u w:val="single"/>
        </w:rPr>
        <w:t xml:space="preserve"> </w:t>
      </w:r>
      <w:r>
        <w:rPr>
          <w:rFonts w:cstheme="minorHAnsi"/>
          <w:b/>
          <w:u w:val="single"/>
        </w:rPr>
        <w:t>per layer</w:t>
      </w:r>
    </w:p>
    <w:p w14:paraId="27599E02" w14:textId="2363CB2F" w:rsidR="00251C87" w:rsidRDefault="00850FA2" w:rsidP="00B64B2A">
      <w:pPr>
        <w:jc w:val="both"/>
      </w:pPr>
      <w:r>
        <w:rPr>
          <w:rFonts w:cstheme="minorHAnsi"/>
        </w:rPr>
        <w:t>Here, the idea is the same, the 1</w:t>
      </w:r>
      <w:r w:rsidRPr="00850FA2">
        <w:rPr>
          <w:rFonts w:cstheme="minorHAnsi"/>
          <w:vertAlign w:val="superscript"/>
        </w:rPr>
        <w:t>st</w:t>
      </w:r>
      <w:r>
        <w:rPr>
          <w:rFonts w:cstheme="minorHAnsi"/>
        </w:rPr>
        <w:t xml:space="preserve"> step of cell identification is still relying on SSB-based cell search. Therefore, UE could never monitor those cells with CSI-RS, if the cells were not found through SSB before. This means </w:t>
      </w:r>
      <w:r w:rsidR="00812228">
        <w:rPr>
          <w:rFonts w:cstheme="minorHAnsi"/>
        </w:rPr>
        <w:t xml:space="preserve">that </w:t>
      </w:r>
      <w:r>
        <w:rPr>
          <w:rFonts w:cstheme="minorHAnsi"/>
        </w:rPr>
        <w:t xml:space="preserve">the cells to be monitored through L3 CSI-RS could only be a subset of the cell to be monitored through SSB. In other words, </w:t>
      </w:r>
      <w:r>
        <w:t>there is no need to introduce additional number of cells to be monitored per layer based on L3 CSI-RS on top of the requirements already specified for SSB.</w:t>
      </w:r>
    </w:p>
    <w:p w14:paraId="526DB443" w14:textId="07BBA2A1" w:rsidR="00850FA2" w:rsidRPr="00676BB8" w:rsidRDefault="00850FA2" w:rsidP="00850FA2">
      <w:pPr>
        <w:pStyle w:val="Caption"/>
        <w:rPr>
          <w:lang w:val="en-US"/>
        </w:rPr>
      </w:pPr>
      <w:bookmarkStart w:id="3" w:name="_Ref20519682"/>
      <w:r>
        <w:t xml:space="preserve">Proposal </w:t>
      </w:r>
      <w:r>
        <w:rPr>
          <w:noProof/>
        </w:rPr>
        <w:fldChar w:fldCharType="begin"/>
      </w:r>
      <w:r>
        <w:rPr>
          <w:noProof/>
        </w:rPr>
        <w:instrText xml:space="preserve"> SEQ Proposal \* ARABIC </w:instrText>
      </w:r>
      <w:r>
        <w:rPr>
          <w:noProof/>
        </w:rPr>
        <w:fldChar w:fldCharType="separate"/>
      </w:r>
      <w:r>
        <w:rPr>
          <w:noProof/>
        </w:rPr>
        <w:t>3</w:t>
      </w:r>
      <w:r>
        <w:rPr>
          <w:noProof/>
        </w:rPr>
        <w:fldChar w:fldCharType="end"/>
      </w:r>
      <w:r>
        <w:rPr>
          <w:lang w:val="en-US"/>
        </w:rPr>
        <w:t xml:space="preserve">: Based on proposal 1, there is no need to introduce additional </w:t>
      </w:r>
      <w:r>
        <w:t xml:space="preserve">number of cells </w:t>
      </w:r>
      <w:r>
        <w:rPr>
          <w:lang w:val="en-US"/>
        </w:rPr>
        <w:t>to be monitored per layer based on L3 CSI-RS on top of the requirements already specified for SSB.</w:t>
      </w:r>
      <w:bookmarkEnd w:id="3"/>
      <w:r>
        <w:rPr>
          <w:lang w:val="en-US"/>
        </w:rPr>
        <w:t xml:space="preserve"> </w:t>
      </w:r>
    </w:p>
    <w:p w14:paraId="0AABD1DA" w14:textId="77777777" w:rsidR="00850FA2" w:rsidRDefault="00850FA2" w:rsidP="00B64B2A">
      <w:pPr>
        <w:jc w:val="both"/>
        <w:rPr>
          <w:rFonts w:cstheme="minorHAnsi"/>
        </w:rPr>
      </w:pPr>
    </w:p>
    <w:p w14:paraId="3494507C" w14:textId="76C60D69" w:rsidR="005D61F6" w:rsidRPr="00251C87" w:rsidRDefault="005D61F6" w:rsidP="005D61F6">
      <w:pPr>
        <w:jc w:val="both"/>
        <w:rPr>
          <w:rFonts w:cstheme="minorHAnsi"/>
          <w:b/>
          <w:u w:val="single"/>
        </w:rPr>
      </w:pPr>
      <w:r w:rsidRPr="00251C87">
        <w:rPr>
          <w:rFonts w:cstheme="minorHAnsi"/>
          <w:b/>
          <w:u w:val="single"/>
        </w:rPr>
        <w:t xml:space="preserve">Number of </w:t>
      </w:r>
      <w:r>
        <w:rPr>
          <w:rFonts w:cstheme="minorHAnsi"/>
          <w:b/>
          <w:u w:val="single"/>
        </w:rPr>
        <w:t xml:space="preserve">CSI-RS (beams) </w:t>
      </w:r>
      <w:r w:rsidRPr="00251C87">
        <w:rPr>
          <w:rFonts w:cstheme="minorHAnsi"/>
          <w:b/>
          <w:u w:val="single"/>
        </w:rPr>
        <w:t>to be monitored</w:t>
      </w:r>
      <w:r w:rsidRPr="00850FA2">
        <w:rPr>
          <w:rFonts w:cstheme="minorHAnsi"/>
          <w:b/>
          <w:u w:val="single"/>
        </w:rPr>
        <w:t xml:space="preserve"> </w:t>
      </w:r>
      <w:r>
        <w:rPr>
          <w:rFonts w:cstheme="minorHAnsi"/>
          <w:b/>
          <w:u w:val="single"/>
        </w:rPr>
        <w:t>per layer</w:t>
      </w:r>
    </w:p>
    <w:p w14:paraId="5F34DA66" w14:textId="03028F05" w:rsidR="005D61F6" w:rsidRDefault="005D61F6" w:rsidP="00B64B2A">
      <w:pPr>
        <w:jc w:val="both"/>
        <w:rPr>
          <w:rFonts w:cstheme="minorHAnsi"/>
        </w:rPr>
      </w:pPr>
      <w:r>
        <w:rPr>
          <w:rFonts w:cstheme="minorHAnsi"/>
        </w:rPr>
        <w:t xml:space="preserve">According to TS38.133, UE can be configured with </w:t>
      </w:r>
      <w:r w:rsidR="00F029BF">
        <w:rPr>
          <w:rFonts w:cstheme="minorHAnsi"/>
        </w:rPr>
        <w:t>96</w:t>
      </w:r>
      <w:r>
        <w:rPr>
          <w:rFonts w:cstheme="minorHAnsi"/>
        </w:rPr>
        <w:t xml:space="preserve"> CSI-RS configurations per MO</w:t>
      </w:r>
      <w:r w:rsidR="00F029BF">
        <w:rPr>
          <w:rFonts w:cstheme="minorHAnsi"/>
        </w:rPr>
        <w:t>. Frankly speaking, it is infeasible to ask UE to monitor 96 CSI-RS configurations in one frequency layer. Therefore, RAN4 needs to discuss the UE requirements, e.g., UE is only required to monitor X CSI-RS configurations out of 96 in a frequency layer. Th</w:t>
      </w:r>
      <w:r w:rsidR="00D65E2A">
        <w:rPr>
          <w:rFonts w:cstheme="minorHAnsi"/>
        </w:rPr>
        <w:t>e</w:t>
      </w:r>
      <w:r w:rsidR="00F029BF">
        <w:rPr>
          <w:rFonts w:cstheme="minorHAnsi"/>
        </w:rPr>
        <w:t xml:space="preserve"> value could b</w:t>
      </w:r>
      <w:r w:rsidR="00C1738D">
        <w:rPr>
          <w:rFonts w:cstheme="minorHAnsi"/>
        </w:rPr>
        <w:t>e defined in similar way as SSB:</w:t>
      </w:r>
      <w:r w:rsidR="00F029BF">
        <w:rPr>
          <w:rFonts w:cstheme="minorHAnsi"/>
        </w:rPr>
        <w:t xml:space="preserve"> different for intra frequency layer and inter frequency layer as well as FR2 dependent. </w:t>
      </w:r>
      <w:r w:rsidR="00FD7C31">
        <w:rPr>
          <w:rFonts w:cstheme="minorHAnsi"/>
        </w:rPr>
        <w:t>Those values we agreed in SSB could be a good starting point for further discussion. Network may try to form several narrower CSI-RS beams within the spatial coverage of a SSB beam. In our view, network vendor can first provide some information on the possible deployments of CSI-RS beam, then RAN4 can decide the value based on network vendors’ input.</w:t>
      </w:r>
    </w:p>
    <w:p w14:paraId="1EA53DDE" w14:textId="7227DE63" w:rsidR="00FD7C31" w:rsidRPr="00676BB8" w:rsidRDefault="00FD7C31" w:rsidP="00C1738D">
      <w:pPr>
        <w:pStyle w:val="Caption"/>
        <w:jc w:val="both"/>
        <w:rPr>
          <w:lang w:val="en-US"/>
        </w:rPr>
      </w:pPr>
      <w:bookmarkStart w:id="4" w:name="_Ref20519683"/>
      <w:r>
        <w:lastRenderedPageBreak/>
        <w:t xml:space="preserve">Proposal </w:t>
      </w:r>
      <w:r>
        <w:rPr>
          <w:noProof/>
        </w:rPr>
        <w:fldChar w:fldCharType="begin"/>
      </w:r>
      <w:r>
        <w:rPr>
          <w:noProof/>
        </w:rPr>
        <w:instrText xml:space="preserve"> SEQ Proposal \* ARABIC </w:instrText>
      </w:r>
      <w:r>
        <w:rPr>
          <w:noProof/>
        </w:rPr>
        <w:fldChar w:fldCharType="separate"/>
      </w:r>
      <w:r>
        <w:rPr>
          <w:noProof/>
        </w:rPr>
        <w:t>4</w:t>
      </w:r>
      <w:r>
        <w:rPr>
          <w:noProof/>
        </w:rPr>
        <w:fldChar w:fldCharType="end"/>
      </w:r>
      <w:r>
        <w:rPr>
          <w:lang w:val="en-US"/>
        </w:rPr>
        <w:t>: Regarding the number of CSI-RS (beams)</w:t>
      </w:r>
      <w:r>
        <w:t xml:space="preserve"> </w:t>
      </w:r>
      <w:r>
        <w:rPr>
          <w:lang w:val="en-US"/>
        </w:rPr>
        <w:t>to be monitored per layer based on L3 CSI-RS, requirements defined for SSB is could be a starting point. Further input from network vendors are needed to decide the final values.</w:t>
      </w:r>
      <w:bookmarkEnd w:id="4"/>
      <w:r>
        <w:rPr>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6BF67F26" w:rsidR="002F6C08" w:rsidRDefault="006F7557" w:rsidP="00251C87">
      <w:pPr>
        <w:adjustRightInd w:val="0"/>
        <w:snapToGrid w:val="0"/>
        <w:spacing w:before="180" w:after="120"/>
        <w:jc w:val="both"/>
      </w:pPr>
      <w:r w:rsidRPr="004D05A7">
        <w:rPr>
          <w:rFonts w:hint="eastAsia"/>
        </w:rPr>
        <w:t xml:space="preserve">In this </w:t>
      </w:r>
      <w:r w:rsidRPr="004D05A7">
        <w:t>paper</w:t>
      </w:r>
      <w:r w:rsidR="005C7F0B">
        <w:t>, we discuss the measurement capability for L3 CSI-RS measurement. We have the following proposals.</w:t>
      </w:r>
    </w:p>
    <w:bookmarkStart w:id="5" w:name="_GoBack"/>
    <w:p w14:paraId="6AE52108" w14:textId="19EA6653" w:rsidR="005C7F0B" w:rsidRPr="00667912" w:rsidRDefault="005C7F0B" w:rsidP="005C7F0B">
      <w:pPr>
        <w:pStyle w:val="Caption"/>
        <w:rPr>
          <w:lang w:val="en-US"/>
        </w:rPr>
      </w:pPr>
      <w:r>
        <w:fldChar w:fldCharType="begin"/>
      </w:r>
      <w:r>
        <w:instrText xml:space="preserve"> REF _Ref20510283 \h </w:instrText>
      </w:r>
      <w:r>
        <w:fldChar w:fldCharType="separate"/>
      </w:r>
      <w:r w:rsidR="000A35F5">
        <w:t xml:space="preserve">Proposal </w:t>
      </w:r>
      <w:r w:rsidR="000A35F5">
        <w:rPr>
          <w:noProof/>
        </w:rPr>
        <w:t>1</w:t>
      </w:r>
      <w:r w:rsidR="000A35F5">
        <w:rPr>
          <w:lang w:val="en-US"/>
        </w:rPr>
        <w:t xml:space="preserve">: </w:t>
      </w:r>
      <w:r w:rsidR="000A35F5" w:rsidRPr="00667912">
        <w:rPr>
          <w:lang w:val="en-US"/>
        </w:rPr>
        <w:t>The CSI-RS based L3 measurement is int</w:t>
      </w:r>
      <w:r w:rsidR="000A35F5">
        <w:rPr>
          <w:lang w:val="en-US"/>
        </w:rPr>
        <w:t>er</w:t>
      </w:r>
      <w:r w:rsidR="000A35F5" w:rsidRPr="00667912">
        <w:rPr>
          <w:lang w:val="en-US"/>
        </w:rPr>
        <w:t>-frequency if</w:t>
      </w:r>
      <w:r>
        <w:fldChar w:fldCharType="end"/>
      </w:r>
      <w:r w:rsidRPr="005C7F0B">
        <w:rPr>
          <w:lang w:val="en-US"/>
        </w:rPr>
        <w:t xml:space="preserve"> </w:t>
      </w:r>
    </w:p>
    <w:p w14:paraId="66D673B8" w14:textId="77777777" w:rsidR="000A35F5" w:rsidRDefault="005C7F0B" w:rsidP="00C1738D">
      <w:pPr>
        <w:pStyle w:val="Caption"/>
        <w:numPr>
          <w:ilvl w:val="0"/>
          <w:numId w:val="12"/>
        </w:numPr>
        <w:jc w:val="both"/>
        <w:rPr>
          <w:lang w:val="en-US"/>
        </w:rPr>
      </w:pPr>
      <w:r w:rsidRPr="005C7F0B">
        <w:rPr>
          <w:b w:val="0"/>
        </w:rPr>
        <w:fldChar w:fldCharType="begin"/>
      </w:r>
      <w:r w:rsidRPr="005C7F0B">
        <w:instrText xml:space="preserve"> REF _Ref20519681 \h </w:instrText>
      </w:r>
      <w:r>
        <w:instrText xml:space="preserve"> \* MERGEFORMAT </w:instrText>
      </w:r>
      <w:r w:rsidRPr="005C7F0B">
        <w:rPr>
          <w:b w:val="0"/>
        </w:rPr>
      </w:r>
      <w:r w:rsidRPr="005C7F0B">
        <w:rPr>
          <w:b w:val="0"/>
        </w:rPr>
        <w:fldChar w:fldCharType="separate"/>
      </w:r>
      <w:r w:rsidR="000A35F5" w:rsidRPr="000A35F5">
        <w:rPr>
          <w:lang w:val="en-US"/>
        </w:rPr>
        <w:t xml:space="preserve">the MO configuring the CSI-RS resources is </w:t>
      </w:r>
      <w:r w:rsidR="000A35F5">
        <w:rPr>
          <w:lang w:val="en-US"/>
        </w:rPr>
        <w:t xml:space="preserve">not </w:t>
      </w:r>
      <w:r w:rsidR="000A35F5" w:rsidRPr="000A35F5">
        <w:rPr>
          <w:lang w:val="en-US"/>
        </w:rPr>
        <w:t>indicated as a serving cell MO</w:t>
      </w:r>
    </w:p>
    <w:p w14:paraId="4C224B23" w14:textId="77777777" w:rsidR="000A35F5" w:rsidRPr="00667912" w:rsidRDefault="000A35F5" w:rsidP="00C1738D">
      <w:pPr>
        <w:pStyle w:val="Caption"/>
        <w:numPr>
          <w:ilvl w:val="0"/>
          <w:numId w:val="12"/>
        </w:numPr>
        <w:jc w:val="both"/>
        <w:rPr>
          <w:lang w:val="en-US"/>
        </w:rPr>
      </w:pPr>
      <w:r w:rsidRPr="00667912">
        <w:rPr>
          <w:lang w:val="en-US"/>
        </w:rPr>
        <w:t>the CSI-RS resource is configured within the same MO with an int</w:t>
      </w:r>
      <w:r>
        <w:rPr>
          <w:lang w:val="en-US"/>
        </w:rPr>
        <w:t>er</w:t>
      </w:r>
      <w:r w:rsidRPr="00667912">
        <w:rPr>
          <w:lang w:val="en-US"/>
        </w:rPr>
        <w:t>-frequency SSB</w:t>
      </w:r>
    </w:p>
    <w:p w14:paraId="5AA949C4" w14:textId="77777777" w:rsidR="000A35F5" w:rsidRDefault="000A35F5" w:rsidP="00C1738D">
      <w:pPr>
        <w:pStyle w:val="Caption"/>
        <w:numPr>
          <w:ilvl w:val="0"/>
          <w:numId w:val="12"/>
        </w:numPr>
        <w:jc w:val="both"/>
        <w:rPr>
          <w:lang w:val="en-US"/>
        </w:rPr>
      </w:pPr>
      <w:r w:rsidRPr="00676BB8">
        <w:rPr>
          <w:lang w:val="en-US"/>
        </w:rPr>
        <w:t xml:space="preserve">in frequency domain </w:t>
      </w:r>
      <w:r w:rsidRPr="000A35F5">
        <w:rPr>
          <w:lang w:val="en-US"/>
        </w:rPr>
        <w:t>all CSI-RS resources contain a common subset of consecutive [48] PRBs that cover the SSB within the same MO</w:t>
      </w:r>
      <w:r w:rsidRPr="00676BB8">
        <w:rPr>
          <w:lang w:val="en-US"/>
        </w:rPr>
        <w:t xml:space="preserve">, and </w:t>
      </w:r>
    </w:p>
    <w:p w14:paraId="2B7FCC0E" w14:textId="77777777" w:rsidR="000A35F5" w:rsidRPr="00676BB8" w:rsidRDefault="000A35F5" w:rsidP="00C1738D">
      <w:pPr>
        <w:pStyle w:val="Caption"/>
        <w:numPr>
          <w:ilvl w:val="0"/>
          <w:numId w:val="12"/>
        </w:numPr>
        <w:jc w:val="both"/>
        <w:rPr>
          <w:lang w:val="en-US"/>
        </w:rPr>
      </w:pPr>
      <w:r w:rsidRPr="00676BB8">
        <w:rPr>
          <w:lang w:val="en-US"/>
        </w:rPr>
        <w:t>in time domain the CSI-RS resource is within every SMTC occasion of the same MO</w:t>
      </w:r>
    </w:p>
    <w:p w14:paraId="642F0561" w14:textId="7443603D" w:rsidR="005C7F0B" w:rsidRPr="005C7F0B" w:rsidRDefault="000A35F5" w:rsidP="00251C87">
      <w:pPr>
        <w:adjustRightInd w:val="0"/>
        <w:snapToGrid w:val="0"/>
        <w:spacing w:before="180" w:after="120"/>
        <w:jc w:val="both"/>
        <w:rPr>
          <w:b/>
          <w:sz w:val="20"/>
          <w:szCs w:val="20"/>
          <w:lang w:eastAsia="x-none"/>
        </w:rPr>
      </w:pPr>
      <w:r w:rsidRPr="000A35F5">
        <w:rPr>
          <w:b/>
          <w:sz w:val="20"/>
          <w:szCs w:val="20"/>
          <w:lang w:eastAsia="x-none"/>
        </w:rPr>
        <w:t>Proposal 2: Based on proposal 1, there is no need to introduce additional frequency layer to be monitored based on L3 CSI-RS on top of the requirements already specified for SSB.</w:t>
      </w:r>
      <w:r w:rsidR="005C7F0B" w:rsidRPr="005C7F0B">
        <w:rPr>
          <w:b/>
          <w:sz w:val="20"/>
          <w:szCs w:val="20"/>
          <w:lang w:eastAsia="x-none"/>
        </w:rPr>
        <w:fldChar w:fldCharType="end"/>
      </w:r>
    </w:p>
    <w:p w14:paraId="24E274CB" w14:textId="57D0088F" w:rsidR="005C7F0B" w:rsidRPr="005C7F0B" w:rsidRDefault="005C7F0B" w:rsidP="00251C87">
      <w:pPr>
        <w:adjustRightInd w:val="0"/>
        <w:snapToGrid w:val="0"/>
        <w:spacing w:before="180" w:after="120"/>
        <w:jc w:val="both"/>
        <w:rPr>
          <w:b/>
          <w:sz w:val="20"/>
          <w:szCs w:val="20"/>
          <w:lang w:eastAsia="x-none"/>
        </w:rPr>
      </w:pPr>
      <w:r w:rsidRPr="005C7F0B">
        <w:rPr>
          <w:b/>
          <w:sz w:val="20"/>
          <w:szCs w:val="20"/>
          <w:lang w:eastAsia="x-none"/>
        </w:rPr>
        <w:fldChar w:fldCharType="begin"/>
      </w:r>
      <w:r w:rsidRPr="005C7F0B">
        <w:rPr>
          <w:b/>
          <w:sz w:val="20"/>
          <w:szCs w:val="20"/>
          <w:lang w:eastAsia="x-none"/>
        </w:rPr>
        <w:instrText xml:space="preserve"> REF _Ref20519682 \h </w:instrText>
      </w:r>
      <w:r>
        <w:rPr>
          <w:b/>
          <w:sz w:val="20"/>
          <w:szCs w:val="20"/>
          <w:lang w:eastAsia="x-none"/>
        </w:rPr>
        <w:instrText xml:space="preserve"> \* MERGEFORMAT </w:instrText>
      </w:r>
      <w:r w:rsidRPr="005C7F0B">
        <w:rPr>
          <w:b/>
          <w:sz w:val="20"/>
          <w:szCs w:val="20"/>
          <w:lang w:eastAsia="x-none"/>
        </w:rPr>
      </w:r>
      <w:r w:rsidRPr="005C7F0B">
        <w:rPr>
          <w:b/>
          <w:sz w:val="20"/>
          <w:szCs w:val="20"/>
          <w:lang w:eastAsia="x-none"/>
        </w:rPr>
        <w:fldChar w:fldCharType="separate"/>
      </w:r>
      <w:r w:rsidR="000A35F5" w:rsidRPr="000A35F5">
        <w:rPr>
          <w:b/>
          <w:sz w:val="20"/>
          <w:szCs w:val="20"/>
          <w:lang w:eastAsia="x-none"/>
        </w:rPr>
        <w:t>Proposal 3: Based on proposal 1, there is no need to introduce additional number of cells to be monitored per layer based on L3 CSI-RS on top of the requirements already specified for SSB.</w:t>
      </w:r>
      <w:r w:rsidRPr="005C7F0B">
        <w:rPr>
          <w:b/>
          <w:sz w:val="20"/>
          <w:szCs w:val="20"/>
          <w:lang w:eastAsia="x-none"/>
        </w:rPr>
        <w:fldChar w:fldCharType="end"/>
      </w:r>
    </w:p>
    <w:p w14:paraId="22568344" w14:textId="62E52E4A" w:rsidR="005C7F0B" w:rsidRPr="005C7F0B" w:rsidRDefault="005C7F0B" w:rsidP="00251C87">
      <w:pPr>
        <w:adjustRightInd w:val="0"/>
        <w:snapToGrid w:val="0"/>
        <w:spacing w:before="180" w:after="120"/>
        <w:jc w:val="both"/>
        <w:rPr>
          <w:b/>
          <w:sz w:val="20"/>
          <w:szCs w:val="20"/>
          <w:lang w:eastAsia="x-none"/>
        </w:rPr>
      </w:pPr>
      <w:r w:rsidRPr="005C7F0B">
        <w:rPr>
          <w:b/>
          <w:sz w:val="20"/>
          <w:szCs w:val="20"/>
          <w:lang w:eastAsia="x-none"/>
        </w:rPr>
        <w:fldChar w:fldCharType="begin"/>
      </w:r>
      <w:r w:rsidRPr="005C7F0B">
        <w:rPr>
          <w:b/>
          <w:sz w:val="20"/>
          <w:szCs w:val="20"/>
          <w:lang w:eastAsia="x-none"/>
        </w:rPr>
        <w:instrText xml:space="preserve"> REF _Ref20519683 \h </w:instrText>
      </w:r>
      <w:r>
        <w:rPr>
          <w:b/>
          <w:sz w:val="20"/>
          <w:szCs w:val="20"/>
          <w:lang w:eastAsia="x-none"/>
        </w:rPr>
        <w:instrText xml:space="preserve"> \* MERGEFORMAT </w:instrText>
      </w:r>
      <w:r w:rsidRPr="005C7F0B">
        <w:rPr>
          <w:b/>
          <w:sz w:val="20"/>
          <w:szCs w:val="20"/>
          <w:lang w:eastAsia="x-none"/>
        </w:rPr>
      </w:r>
      <w:r w:rsidRPr="005C7F0B">
        <w:rPr>
          <w:b/>
          <w:sz w:val="20"/>
          <w:szCs w:val="20"/>
          <w:lang w:eastAsia="x-none"/>
        </w:rPr>
        <w:fldChar w:fldCharType="separate"/>
      </w:r>
      <w:r w:rsidR="000A35F5" w:rsidRPr="000A35F5">
        <w:rPr>
          <w:b/>
          <w:sz w:val="20"/>
          <w:szCs w:val="20"/>
          <w:lang w:eastAsia="x-none"/>
        </w:rPr>
        <w:t>Proposal 4: Regarding the number of CSI-RS (beams) to be monitored per layer based on L3 CSI-RS, requirements defined for SSB is could be a starting point. Further input from network vendors are needed to decide the final values.</w:t>
      </w:r>
      <w:r w:rsidRPr="005C7F0B">
        <w:rPr>
          <w:b/>
          <w:sz w:val="20"/>
          <w:szCs w:val="20"/>
          <w:lang w:eastAsia="x-none"/>
        </w:rPr>
        <w:fldChar w:fldCharType="end"/>
      </w:r>
    </w:p>
    <w:bookmarkEnd w:id="5"/>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095E6B5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RP-191580</w:t>
      </w:r>
      <w:r>
        <w:rPr>
          <w:sz w:val="20"/>
          <w:lang w:eastAsia="ko-KR"/>
        </w:rPr>
        <w:t>, “</w:t>
      </w:r>
      <w:r w:rsidRPr="0090653B">
        <w:rPr>
          <w:sz w:val="20"/>
          <w:lang w:eastAsia="ko-KR"/>
        </w:rPr>
        <w:t>New WID on RRM requirements for CSI-RS based L3 measurement</w:t>
      </w:r>
      <w:r>
        <w:rPr>
          <w:sz w:val="20"/>
          <w:lang w:eastAsia="ko-KR"/>
        </w:rPr>
        <w:t>”, CATT</w:t>
      </w:r>
    </w:p>
    <w:p w14:paraId="5937F349" w14:textId="6089583E" w:rsidR="00251C87" w:rsidRDefault="00251C87" w:rsidP="00872564">
      <w:pPr>
        <w:overflowPunct w:val="0"/>
        <w:autoSpaceDE w:val="0"/>
        <w:autoSpaceDN w:val="0"/>
        <w:adjustRightInd w:val="0"/>
        <w:textAlignment w:val="baseline"/>
        <w:rPr>
          <w:sz w:val="20"/>
          <w:lang w:eastAsia="ko-KR"/>
        </w:rPr>
      </w:pPr>
      <w:r w:rsidRPr="00805263">
        <w:rPr>
          <w:sz w:val="20"/>
          <w:lang w:eastAsia="ko-KR"/>
        </w:rPr>
        <w:t>[2] R4-191</w:t>
      </w:r>
      <w:r w:rsidR="00805263" w:rsidRPr="00805263">
        <w:rPr>
          <w:sz w:val="20"/>
          <w:lang w:eastAsia="ko-KR"/>
        </w:rPr>
        <w:t>0821</w:t>
      </w:r>
      <w:r w:rsidRPr="00805263">
        <w:rPr>
          <w:sz w:val="20"/>
          <w:lang w:eastAsia="ko-KR"/>
        </w:rPr>
        <w:t xml:space="preserve">, “Definition of Intra and inter frequency </w:t>
      </w:r>
      <w:r w:rsidRPr="00251C87">
        <w:rPr>
          <w:sz w:val="20"/>
          <w:lang w:eastAsia="ko-KR"/>
        </w:rPr>
        <w:t>for CSI-RS RRM</w:t>
      </w:r>
      <w:r>
        <w:rPr>
          <w:sz w:val="20"/>
          <w:lang w:eastAsia="ko-KR"/>
        </w:rPr>
        <w:t>”, MediaTek inc.</w:t>
      </w:r>
    </w:p>
    <w:sectPr w:rsidR="00251C8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7660E" w14:textId="77777777" w:rsidR="005B1D94" w:rsidRDefault="005B1D94">
      <w:r>
        <w:separator/>
      </w:r>
    </w:p>
  </w:endnote>
  <w:endnote w:type="continuationSeparator" w:id="0">
    <w:p w14:paraId="4DF673B8" w14:textId="77777777" w:rsidR="005B1D94" w:rsidRDefault="005B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379ED" w14:textId="77777777" w:rsidR="005B1D94" w:rsidRDefault="005B1D94">
      <w:r>
        <w:separator/>
      </w:r>
    </w:p>
  </w:footnote>
  <w:footnote w:type="continuationSeparator" w:id="0">
    <w:p w14:paraId="1B9C051A" w14:textId="77777777" w:rsidR="005B1D94" w:rsidRDefault="005B1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
  </w:num>
  <w:num w:numId="4">
    <w:abstractNumId w:val="1"/>
  </w:num>
  <w:num w:numId="5">
    <w:abstractNumId w:val="4"/>
  </w:num>
  <w:num w:numId="6">
    <w:abstractNumId w:val="8"/>
  </w:num>
  <w:num w:numId="7">
    <w:abstractNumId w:val="6"/>
  </w:num>
  <w:num w:numId="8">
    <w:abstractNumId w:val="11"/>
  </w:num>
  <w:num w:numId="9">
    <w:abstractNumId w:val="7"/>
  </w:num>
  <w:num w:numId="10">
    <w:abstractNumId w:val="0"/>
  </w:num>
  <w:num w:numId="11">
    <w:abstractNumId w:val="3"/>
  </w:num>
  <w:num w:numId="12">
    <w:abstractNumId w:val="9"/>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5F5"/>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6F99"/>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C69"/>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6BF"/>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6523"/>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1D9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FDF"/>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5B9"/>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263"/>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38D"/>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6C0"/>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C9"/>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297"/>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5F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A3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35F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3FD9D-F686-4D6C-9603-C32423C9F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2019-10-03T11:28:00Z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